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1B28" w14:textId="77777777" w:rsidR="00021C04" w:rsidRDefault="00D76AB2">
      <w:pPr>
        <w:rPr>
          <w:noProof/>
        </w:rPr>
      </w:pPr>
      <w:r>
        <w:rPr>
          <w:noProof/>
          <w:lang w:bidi="fr-FR"/>
        </w:rPr>
        <w:drawing>
          <wp:anchor distT="0" distB="0" distL="114300" distR="114300" simplePos="0" relativeHeight="251657216" behindDoc="1" locked="0" layoutInCell="1" allowOverlap="1" wp14:anchorId="7F32EF8E" wp14:editId="601D1DEF">
            <wp:simplePos x="0" y="0"/>
            <wp:positionH relativeFrom="column">
              <wp:posOffset>-165735</wp:posOffset>
            </wp:positionH>
            <wp:positionV relativeFrom="paragraph">
              <wp:posOffset>-35576</wp:posOffset>
            </wp:positionV>
            <wp:extent cx="7926515" cy="4096987"/>
            <wp:effectExtent l="0" t="0" r="0" b="0"/>
            <wp:wrapNone/>
            <wp:docPr id="5" name="Image 5" descr="ordinateur portable sur table de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for-report-01.jpg"/>
                    <pic:cNvPicPr/>
                  </pic:nvPicPr>
                  <pic:blipFill>
                    <a:blip r:embed="rId6">
                      <a:extLst>
                        <a:ext uri="{28A0092B-C50C-407E-A947-70E740481C1C}">
                          <a14:useLocalDpi xmlns:a14="http://schemas.microsoft.com/office/drawing/2010/main" val="0"/>
                        </a:ext>
                      </a:extLst>
                    </a:blip>
                    <a:stretch>
                      <a:fillRect/>
                    </a:stretch>
                  </pic:blipFill>
                  <pic:spPr>
                    <a:xfrm>
                      <a:off x="0" y="0"/>
                      <a:ext cx="7926515" cy="4096987"/>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5" w:type="dxa"/>
        <w:tblCellMar>
          <w:left w:w="115" w:type="dxa"/>
          <w:right w:w="720" w:type="dxa"/>
        </w:tblCellMar>
        <w:tblLook w:val="0000" w:firstRow="0" w:lastRow="0" w:firstColumn="0" w:lastColumn="0" w:noHBand="0" w:noVBand="0"/>
      </w:tblPr>
      <w:tblGrid>
        <w:gridCol w:w="11911"/>
      </w:tblGrid>
      <w:tr w:rsidR="00021C04" w14:paraId="48BF7DFC" w14:textId="77777777" w:rsidTr="00052FC8">
        <w:trPr>
          <w:trHeight w:val="15145"/>
        </w:trPr>
        <w:tc>
          <w:tcPr>
            <w:tcW w:w="12229" w:type="dxa"/>
          </w:tcPr>
          <w:p w14:paraId="4D837F82" w14:textId="77777777" w:rsidR="00021C04" w:rsidRDefault="00D76AB2" w:rsidP="00D76AB2">
            <w:pPr>
              <w:ind w:left="720"/>
              <w:rPr>
                <w:noProof/>
              </w:rPr>
            </w:pPr>
            <w:r>
              <w:rPr>
                <w:noProof/>
                <w:lang w:bidi="fr-FR"/>
              </w:rPr>
              <mc:AlternateContent>
                <mc:Choice Requires="wpg">
                  <w:drawing>
                    <wp:inline distT="0" distB="0" distL="0" distR="0" wp14:anchorId="581243B2" wp14:editId="7C1260D2">
                      <wp:extent cx="6496050" cy="9434146"/>
                      <wp:effectExtent l="0" t="0" r="0" b="0"/>
                      <wp:docPr id="9" name="Groupe 9" descr="Titre et texte&#10;"/>
                      <wp:cNvGraphicFramePr/>
                      <a:graphic xmlns:a="http://schemas.openxmlformats.org/drawingml/2006/main">
                        <a:graphicData uri="http://schemas.microsoft.com/office/word/2010/wordprocessingGroup">
                          <wpg:wgp>
                            <wpg:cNvGrpSpPr/>
                            <wpg:grpSpPr>
                              <a:xfrm>
                                <a:off x="0" y="0"/>
                                <a:ext cx="6496050" cy="9434146"/>
                                <a:chOff x="0" y="0"/>
                                <a:chExt cx="6657975" cy="8392002"/>
                              </a:xfrm>
                            </wpg:grpSpPr>
                            <wps:wsp>
                              <wps:cNvPr id="6" name="Zone de texte 6"/>
                              <wps:cNvSpPr txBox="1"/>
                              <wps:spPr>
                                <a:xfrm>
                                  <a:off x="103225" y="3765306"/>
                                  <a:ext cx="5312669" cy="1035294"/>
                                </a:xfrm>
                                <a:prstGeom prst="rect">
                                  <a:avLst/>
                                </a:prstGeom>
                                <a:solidFill>
                                  <a:schemeClr val="tx2">
                                    <a:lumMod val="75000"/>
                                  </a:schemeClr>
                                </a:solidFill>
                                <a:ln w="6350">
                                  <a:noFill/>
                                </a:ln>
                              </wps:spPr>
                              <wps:txbx>
                                <w:txbxContent>
                                  <w:p w14:paraId="2FEDD11D" w14:textId="7C0A46BB" w:rsidR="00D76AB2" w:rsidRPr="000B4502" w:rsidRDefault="008E707C" w:rsidP="008E707C">
                                    <w:pPr>
                                      <w:pStyle w:val="Sous-titre"/>
                                      <w:ind w:left="0"/>
                                    </w:pPr>
                                    <w:r w:rsidRPr="008E707C">
                                      <w:rPr>
                                        <w:lang w:bidi="fr-FR"/>
                                      </w:rPr>
                                      <w:t>Intégrer la durabilité dans son organisation : par où commencer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76200" y="0"/>
                                  <a:ext cx="3004185" cy="1068705"/>
                                </a:xfrm>
                                <a:prstGeom prst="rect">
                                  <a:avLst/>
                                </a:prstGeom>
                                <a:solidFill>
                                  <a:schemeClr val="bg1">
                                    <a:lumMod val="95000"/>
                                  </a:schemeClr>
                                </a:solidFill>
                                <a:ln w="6350">
                                  <a:noFill/>
                                </a:ln>
                              </wps:spPr>
                              <wps:txbx>
                                <w:txbxContent>
                                  <w:p w14:paraId="2084C64B" w14:textId="78209677" w:rsidR="00D76AB2" w:rsidRDefault="008E707C" w:rsidP="00D76AB2">
                                    <w:pPr>
                                      <w:pStyle w:val="Titre1"/>
                                      <w:ind w:left="720"/>
                                    </w:pPr>
                                    <w:r>
                                      <w:rPr>
                                        <w:lang w:bidi="fr-FR"/>
                                      </w:rPr>
                                      <w:t>Blog Réflexes D</w:t>
                                    </w:r>
                                  </w:p>
                                  <w:p w14:paraId="20B7E7B7" w14:textId="47C1512A" w:rsidR="00D76AB2" w:rsidRDefault="008E707C" w:rsidP="00D76AB2">
                                    <w:pPr>
                                      <w:pStyle w:val="Titre2"/>
                                      <w:ind w:left="720"/>
                                    </w:pPr>
                                    <w:r>
                                      <w:rPr>
                                        <w:lang w:bidi="fr-FR"/>
                                      </w:rPr>
                                      <w:t>2026-04-18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Zone de texte 8"/>
                              <wps:cNvSpPr txBox="1"/>
                              <wps:spPr>
                                <a:xfrm>
                                  <a:off x="0" y="4866888"/>
                                  <a:ext cx="6657975" cy="3525114"/>
                                </a:xfrm>
                                <a:prstGeom prst="rect">
                                  <a:avLst/>
                                </a:prstGeom>
                                <a:solidFill>
                                  <a:schemeClr val="lt1"/>
                                </a:solidFill>
                                <a:ln w="6350">
                                  <a:noFill/>
                                </a:ln>
                              </wps:spPr>
                              <wps:txbx>
                                <w:txbxContent>
                                  <w:p w14:paraId="5823CE4A" w14:textId="77777777" w:rsidR="008E707C" w:rsidRPr="008E707C" w:rsidRDefault="008E707C" w:rsidP="008E707C">
                                    <w:pPr>
                                      <w:jc w:val="both"/>
                                      <w:rPr>
                                        <w:lang w:val="fr-CA" w:bidi="fr-FR"/>
                                      </w:rPr>
                                    </w:pPr>
                                    <w:r w:rsidRPr="008E707C">
                                      <w:rPr>
                                        <w:lang w:val="fr-CA" w:bidi="fr-FR"/>
                                      </w:rPr>
                                      <w:t>Le développement durable occupe aujourd’hui une place de plus en plus importante dans les discours, les politiques et les attentes adressées aux organisations. Pourtant, lorsqu’il s’agit de passer à l’action, plusieurs se demandent encore par où commencer. Entre les grandes orientations, les exigences multiples et le manque de temps, la démarche peut sembler vaste, voire intimidante.</w:t>
                                    </w:r>
                                  </w:p>
                                  <w:p w14:paraId="70ADDF4C" w14:textId="77777777" w:rsidR="008E707C" w:rsidRPr="008E707C" w:rsidRDefault="008E707C" w:rsidP="008E707C">
                                    <w:pPr>
                                      <w:jc w:val="both"/>
                                      <w:rPr>
                                        <w:lang w:val="fr-CA" w:bidi="fr-FR"/>
                                      </w:rPr>
                                    </w:pPr>
                                    <w:r w:rsidRPr="008E707C">
                                      <w:rPr>
                                        <w:lang w:val="fr-CA" w:bidi="fr-FR"/>
                                      </w:rPr>
                                      <w:t>En réalité, intégrer la durabilité dans une organisation ne signifie pas tout transformer d’un seul coup. Il s’agit plutôt d’amorcer une réflexion structurée, adaptée à son contexte, à ses capacités et à ses priorités. Une démarche durable n’a pas besoin d’être spectaculaire pour être pertinente. Elle doit d’abord être cohérente, réaliste et ancrée dans la réalité de l’organisation.</w:t>
                                    </w:r>
                                  </w:p>
                                  <w:p w14:paraId="595C4E75" w14:textId="77777777" w:rsidR="008E707C" w:rsidRPr="008E707C" w:rsidRDefault="008E707C" w:rsidP="008E707C">
                                    <w:pPr>
                                      <w:jc w:val="both"/>
                                      <w:rPr>
                                        <w:lang w:val="fr-CA" w:bidi="fr-FR"/>
                                      </w:rPr>
                                    </w:pPr>
                                    <w:r w:rsidRPr="008E707C">
                                      <w:rPr>
                                        <w:lang w:val="fr-CA" w:bidi="fr-FR"/>
                                      </w:rPr>
                                      <w:t>La première étape consiste souvent à clarifier ce que la durabilité signifie concrètement pour son milieu. Pour certaines organisations, elle sera d’abord liée aux pratiques environnementales. Pour d’autres, elle prendra davantage la forme d’une réflexion sur la gouvernance, les ressources humaines, les partenariats, l’ancrage territorial ou les façons d’assurer la pérennité des actions. Il n’existe pas de modèle unique. Ce qui importe, c’est de partir des enjeux réels de l’organisation.</w:t>
                                    </w:r>
                                  </w:p>
                                  <w:p w14:paraId="16952B00" w14:textId="748516B3" w:rsidR="00D76AB2" w:rsidRPr="008E707C" w:rsidRDefault="008E707C" w:rsidP="008E707C">
                                    <w:pPr>
                                      <w:jc w:val="both"/>
                                      <w:rPr>
                                        <w:lang w:val="fr-CA"/>
                                      </w:rPr>
                                    </w:pPr>
                                    <w:r w:rsidRPr="008E707C">
                                      <w:rPr>
                                        <w:lang w:val="fr-CA" w:bidi="fr-FR"/>
                                      </w:rPr>
                                      <w:t>Il est également utile de prendre un moment pour observer ce qui existe déjà. Bien souvent, des pratiques durables sont déjà présentes, même si elles ne sont pas encore nommées comme telles. Une organisation peut, par exemple, entretenir de bonnes pratiques de collaboration, valoriser la participation, chercher à réduire certaines formes de gaspillage ou maintenir des liens étroits avec son milieu. Reconnaître ces acquis permet d’éviter de repartir à zéro et de construire à partir de bases déjà solides.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81243B2" id="Groupe 9" o:spid="_x0000_s1026" alt="Titre et texte&#10;" style="width:511.5pt;height:742.85pt;mso-position-horizontal-relative:char;mso-position-vertical-relative:line" coordsize="66579,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">
                      <v:shapetype id="_x0000_t202" coordsize="21600,21600" o:spt="202" path="m,l,21600r21600,l21600,xe">
                        <v:stroke joinstyle="miter"/>
                        <v:path gradientshapeok="t" o:connecttype="rect"/>
                      </v:shapetype>
                      <v:shape id="Zone de texte 6" o:spid="_x0000_s1027" type="#_x0000_t202" style="position:absolute;left:1032;top:37653;width:53126;height:10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" fillcolor="#323e4f [2415]" stroked="f" strokeweight=".5pt">
                        <v:textbox>
                          <w:txbxContent>
                            <w:p w14:paraId="2FEDD11D" w14:textId="7C0A46BB" w:rsidR="00D76AB2" w:rsidRPr="000B4502" w:rsidRDefault="008E707C" w:rsidP="008E707C">
                              <w:pPr>
                                <w:pStyle w:val="Sous-titre"/>
                                <w:ind w:left="0"/>
                              </w:pPr>
                              <w:r w:rsidRPr="008E707C">
                                <w:rPr>
                                  <w:lang w:bidi="fr-FR"/>
                                </w:rPr>
                                <w:t>Intégrer la durabilité dans son organisation : par où commencer ?</w:t>
                              </w:r>
                            </w:p>
                          </w:txbxContent>
                        </v:textbox>
                      </v:shape>
                      <v:shape id="Zone de texte 7" o:spid="_x0000_s1028" type="#_x0000_t202" style="position:absolute;left:762;width:30041;height:10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" fillcolor="#f2f2f2 [3052]" stroked="f" strokeweight=".5pt">
                        <v:textbox>
                          <w:txbxContent>
                            <w:p w14:paraId="2084C64B" w14:textId="78209677" w:rsidR="00D76AB2" w:rsidRDefault="008E707C" w:rsidP="00D76AB2">
                              <w:pPr>
                                <w:pStyle w:val="Titre1"/>
                                <w:ind w:left="720"/>
                              </w:pPr>
                              <w:r>
                                <w:rPr>
                                  <w:lang w:bidi="fr-FR"/>
                                </w:rPr>
                                <w:t>Blog Réflexes D</w:t>
                              </w:r>
                            </w:p>
                            <w:p w14:paraId="20B7E7B7" w14:textId="47C1512A" w:rsidR="00D76AB2" w:rsidRDefault="008E707C" w:rsidP="00D76AB2">
                              <w:pPr>
                                <w:pStyle w:val="Titre2"/>
                                <w:ind w:left="720"/>
                              </w:pPr>
                              <w:r>
                                <w:rPr>
                                  <w:lang w:bidi="fr-FR"/>
                                </w:rPr>
                                <w:t>2026-04-18</w:t>
                              </w:r>
                            </w:p>
                          </w:txbxContent>
                        </v:textbox>
                      </v:shape>
                      <v:shape id="Zone de texte 8" o:spid="_x0000_s1029" type="#_x0000_t202" style="position:absolute;top:48668;width:66579;height:3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5823CE4A" w14:textId="77777777" w:rsidR="008E707C" w:rsidRPr="008E707C" w:rsidRDefault="008E707C" w:rsidP="008E707C">
                              <w:pPr>
                                <w:jc w:val="both"/>
                                <w:rPr>
                                  <w:lang w:val="fr-CA" w:bidi="fr-FR"/>
                                </w:rPr>
                              </w:pPr>
                              <w:r w:rsidRPr="008E707C">
                                <w:rPr>
                                  <w:lang w:val="fr-CA" w:bidi="fr-FR"/>
                                </w:rPr>
                                <w:t>Le développement durable occupe aujourd’hui une place de plus en plus importante dans les discours, les politiques et les attentes adressées aux organisations. Pourtant, lorsqu’il s’agit de passer à l’action, plusieurs se demandent encore par où commencer. Entre les grandes orientations, les exigences multiples et le manque de temps, la démarche peut sembler vaste, voire intimidante.</w:t>
                              </w:r>
                            </w:p>
                            <w:p w14:paraId="70ADDF4C" w14:textId="77777777" w:rsidR="008E707C" w:rsidRPr="008E707C" w:rsidRDefault="008E707C" w:rsidP="008E707C">
                              <w:pPr>
                                <w:jc w:val="both"/>
                                <w:rPr>
                                  <w:lang w:val="fr-CA" w:bidi="fr-FR"/>
                                </w:rPr>
                              </w:pPr>
                              <w:r w:rsidRPr="008E707C">
                                <w:rPr>
                                  <w:lang w:val="fr-CA" w:bidi="fr-FR"/>
                                </w:rPr>
                                <w:t>En réalité, intégrer la durabilité dans une organisation ne signifie pas tout transformer d’un seul coup. Il s’agit plutôt d’amorcer une réflexion structurée, adaptée à son contexte, à ses capacités et à ses priorités. Une démarche durable n’a pas besoin d’être spectaculaire pour être pertinente. Elle doit d’abord être cohérente, réaliste et ancrée dans la réalité de l’organisation.</w:t>
                              </w:r>
                            </w:p>
                            <w:p w14:paraId="595C4E75" w14:textId="77777777" w:rsidR="008E707C" w:rsidRPr="008E707C" w:rsidRDefault="008E707C" w:rsidP="008E707C">
                              <w:pPr>
                                <w:jc w:val="both"/>
                                <w:rPr>
                                  <w:lang w:val="fr-CA" w:bidi="fr-FR"/>
                                </w:rPr>
                              </w:pPr>
                              <w:r w:rsidRPr="008E707C">
                                <w:rPr>
                                  <w:lang w:val="fr-CA" w:bidi="fr-FR"/>
                                </w:rPr>
                                <w:t>La première étape consiste souvent à clarifier ce que la durabilité signifie concrètement pour son milieu. Pour certaines organisations, elle sera d’abord liée aux pratiques environnementales. Pour d’autres, elle prendra davantage la forme d’une réflexion sur la gouvernance, les ressources humaines, les partenariats, l’ancrage territorial ou les façons d’assurer la pérennité des actions. Il n’existe pas de modèle unique. Ce qui importe, c’est de partir des enjeux réels de l’organisation.</w:t>
                              </w:r>
                            </w:p>
                            <w:p w14:paraId="16952B00" w14:textId="748516B3" w:rsidR="00D76AB2" w:rsidRPr="008E707C" w:rsidRDefault="008E707C" w:rsidP="008E707C">
                              <w:pPr>
                                <w:jc w:val="both"/>
                                <w:rPr>
                                  <w:lang w:val="fr-CA"/>
                                </w:rPr>
                              </w:pPr>
                              <w:r w:rsidRPr="008E707C">
                                <w:rPr>
                                  <w:lang w:val="fr-CA" w:bidi="fr-FR"/>
                                </w:rPr>
                                <w:t>Il est également utile de prendre un moment pour observer ce qui existe déjà. Bien souvent, des pratiques durables sont déjà présentes, même si elles ne sont pas encore nommées comme telles. Une organisation peut, par exemple, entretenir de bonnes pratiques de collaboration, valoriser la participation, chercher à réduire certaines formes de gaspillage ou maintenir des liens étroits avec son milieu. Reconnaître ces acquis permet d’éviter de repartir à zéro et de construire à partir de bases déjà solides.</w:t>
                              </w:r>
                            </w:p>
                          </w:txbxContent>
                        </v:textbox>
                      </v:shape>
                      <w10:anchorlock/>
                    </v:group>
                  </w:pict>
                </mc:Fallback>
              </mc:AlternateContent>
            </w:r>
          </w:p>
        </w:tc>
      </w:tr>
      <w:tr w:rsidR="00A1111B" w14:paraId="41380C96" w14:textId="77777777" w:rsidTr="00A1111B">
        <w:trPr>
          <w:trHeight w:val="900"/>
        </w:trPr>
        <w:tc>
          <w:tcPr>
            <w:tcW w:w="12229" w:type="dxa"/>
            <w:vAlign w:val="bottom"/>
          </w:tcPr>
          <w:p w14:paraId="75510BA1" w14:textId="77777777" w:rsidR="00A1111B" w:rsidRDefault="00A1111B" w:rsidP="00A1111B">
            <w:pPr>
              <w:ind w:left="720"/>
              <w:jc w:val="right"/>
              <w:rPr>
                <w:noProof/>
              </w:rPr>
            </w:pPr>
            <w:r>
              <w:rPr>
                <w:noProof/>
                <w:lang w:bidi="fr-FR"/>
              </w:rPr>
              <w:t>Page 1</w:t>
            </w:r>
          </w:p>
        </w:tc>
      </w:tr>
    </w:tbl>
    <w:p w14:paraId="1E479BF4" w14:textId="77777777" w:rsidR="000B4502" w:rsidRDefault="000B4502">
      <w:pPr>
        <w:rPr>
          <w:noProof/>
        </w:rPr>
      </w:pPr>
    </w:p>
    <w:p w14:paraId="3C36A1BA" w14:textId="09D7695D" w:rsidR="000B4502" w:rsidRDefault="000B4502">
      <w:pPr>
        <w:rPr>
          <w:noProof/>
        </w:rPr>
      </w:pPr>
    </w:p>
    <w:p w14:paraId="560571C1" w14:textId="77777777" w:rsidR="00392FA9" w:rsidRDefault="00392FA9">
      <w:pPr>
        <w:rPr>
          <w:noProof/>
        </w:rPr>
      </w:pPr>
    </w:p>
    <w:p w14:paraId="42C0CD51" w14:textId="77777777" w:rsidR="002C1F04" w:rsidRPr="002C1F04" w:rsidRDefault="002C1F04" w:rsidP="002C1F04"/>
    <w:p w14:paraId="5BBAE8A7" w14:textId="7A6C0B53" w:rsidR="002C1F04" w:rsidRDefault="002C1F04" w:rsidP="002C1F04">
      <w:pPr>
        <w:rPr>
          <w:noProof/>
        </w:rPr>
      </w:pPr>
      <w:r>
        <w:rPr>
          <w:noProof/>
        </w:rPr>
        <mc:AlternateContent>
          <mc:Choice Requires="wps">
            <w:drawing>
              <wp:anchor distT="45720" distB="45720" distL="114300" distR="114300" simplePos="0" relativeHeight="251659264" behindDoc="0" locked="0" layoutInCell="1" allowOverlap="1" wp14:anchorId="1DFB69BD" wp14:editId="515D340B">
                <wp:simplePos x="0" y="0"/>
                <wp:positionH relativeFrom="column">
                  <wp:posOffset>887730</wp:posOffset>
                </wp:positionH>
                <wp:positionV relativeFrom="paragraph">
                  <wp:posOffset>180340</wp:posOffset>
                </wp:positionV>
                <wp:extent cx="5873115" cy="4351655"/>
                <wp:effectExtent l="0" t="0" r="13335" b="107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351655"/>
                        </a:xfrm>
                        <a:prstGeom prst="rect">
                          <a:avLst/>
                        </a:prstGeom>
                        <a:solidFill>
                          <a:srgbClr val="FFFFFF"/>
                        </a:solidFill>
                        <a:ln w="9525">
                          <a:solidFill>
                            <a:srgbClr val="000000"/>
                          </a:solidFill>
                          <a:miter lim="800000"/>
                          <a:headEnd/>
                          <a:tailEnd/>
                        </a:ln>
                      </wps:spPr>
                      <wps:txbx>
                        <w:txbxContent>
                          <w:p w14:paraId="44964CEB" w14:textId="77777777" w:rsidR="002C1F04" w:rsidRDefault="002C1F04" w:rsidP="002C1F04">
                            <w:pPr>
                              <w:jc w:val="both"/>
                              <w:rPr>
                                <w:lang w:val="fr-CA"/>
                              </w:rPr>
                            </w:pPr>
                          </w:p>
                          <w:p w14:paraId="76D2E90F" w14:textId="72F538F0" w:rsidR="002C1F04" w:rsidRPr="002C1F04" w:rsidRDefault="002C1F04" w:rsidP="002C1F04">
                            <w:pPr>
                              <w:jc w:val="both"/>
                              <w:rPr>
                                <w:lang w:val="fr-CA"/>
                              </w:rPr>
                            </w:pPr>
                            <w:r w:rsidRPr="002C1F04">
                              <w:rPr>
                                <w:lang w:val="fr-CA"/>
                              </w:rPr>
                              <w:t>La suite consiste à cibler quelques priorités. Une démarche durable devient plus mobilisatrice lorsqu’elle s’appuie sur un nombre limité d’objectifs clairs. Vouloir tout faire en même temps fragilise souvent l’élan initial. À l’inverse, identifier deux ou trois axes d’amélioration permet de concentrer les efforts et de rendre les avancées visibles. Il peut s’agir, par exemple, d’améliorer certaines pratiques internes, de mieux intégrer la durabilité à la planification, ou encore de renforcer la cohérence entre la mission de l’organisation et ses façons d’agir.</w:t>
                            </w:r>
                          </w:p>
                          <w:p w14:paraId="1443D452" w14:textId="77777777" w:rsidR="002C1F04" w:rsidRPr="002C1F04" w:rsidRDefault="002C1F04" w:rsidP="002C1F04">
                            <w:pPr>
                              <w:jc w:val="both"/>
                              <w:rPr>
                                <w:lang w:val="fr-CA"/>
                              </w:rPr>
                            </w:pPr>
                            <w:r w:rsidRPr="002C1F04">
                              <w:rPr>
                                <w:lang w:val="fr-CA"/>
                              </w:rPr>
                              <w:t>L’adhésion des personnes concernées représente aussi un élément central. La durabilité ne peut pas reposer uniquement sur une intention affichée ou sur la volonté d’une seule personne. Pour qu’elle s’inscrive dans le fonctionnement réel d’une organisation, elle doit être comprise, partagée et portée collectivement. Cela demande du dialogue, de l’écoute et une certaine capacité à faire des liens entre les enjeux globaux et les réalités quotidiennes.</w:t>
                            </w:r>
                          </w:p>
                          <w:p w14:paraId="0935089D" w14:textId="77777777" w:rsidR="002C1F04" w:rsidRPr="002C1F04" w:rsidRDefault="002C1F04" w:rsidP="002C1F04">
                            <w:pPr>
                              <w:jc w:val="both"/>
                              <w:rPr>
                                <w:lang w:val="fr-CA"/>
                              </w:rPr>
                            </w:pPr>
                            <w:r w:rsidRPr="002C1F04">
                              <w:rPr>
                                <w:lang w:val="fr-CA"/>
                              </w:rPr>
                              <w:t>Enfin, il importe de se rappeler qu’une démarche durable se construit dans le temps. Elle évolue, s’ajuste et se renforce progressivement. L’objectif n’est pas d’atteindre une forme idéale, mais de mettre en place des bases suffisamment solides pour soutenir une évolution cohérente. Commencer simplement, mais avec sérieux, constitue souvent la meilleure manière d’avancer.</w:t>
                            </w:r>
                          </w:p>
                          <w:p w14:paraId="529812B3" w14:textId="77777777" w:rsidR="002C1F04" w:rsidRPr="002C1F04" w:rsidRDefault="002C1F04" w:rsidP="002C1F04">
                            <w:pPr>
                              <w:jc w:val="both"/>
                              <w:rPr>
                                <w:lang w:val="fr-CA"/>
                              </w:rPr>
                            </w:pPr>
                            <w:r w:rsidRPr="002C1F04">
                              <w:rPr>
                                <w:lang w:val="fr-CA"/>
                              </w:rPr>
                              <w:t>Chez Réflexes D, nous croyons que la durabilité devient réellement porteuse lorsqu’elle est pensée à partir de la réalité des organisations, de leurs capacités d’action et de leur vision du développement. Intégrer la durabilité, c’est avant tout apprendre à mieux relier les décisions, les pratiques et le sens que l’on souhaite donner à l’action.</w:t>
                            </w:r>
                          </w:p>
                          <w:p w14:paraId="2542455F" w14:textId="544E8685" w:rsidR="002C1F04" w:rsidRDefault="002C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B69BD" id="Zone de texte 2" o:spid="_x0000_s1030" type="#_x0000_t202" style="position:absolute;margin-left:69.9pt;margin-top:14.2pt;width:462.45pt;height:34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">
                <v:textbox>
                  <w:txbxContent>
                    <w:p w14:paraId="44964CEB" w14:textId="77777777" w:rsidR="002C1F04" w:rsidRDefault="002C1F04" w:rsidP="002C1F04">
                      <w:pPr>
                        <w:jc w:val="both"/>
                        <w:rPr>
                          <w:lang w:val="fr-CA"/>
                        </w:rPr>
                      </w:pPr>
                    </w:p>
                    <w:p w14:paraId="76D2E90F" w14:textId="72F538F0" w:rsidR="002C1F04" w:rsidRPr="002C1F04" w:rsidRDefault="002C1F04" w:rsidP="002C1F04">
                      <w:pPr>
                        <w:jc w:val="both"/>
                        <w:rPr>
                          <w:lang w:val="fr-CA"/>
                        </w:rPr>
                      </w:pPr>
                      <w:r w:rsidRPr="002C1F04">
                        <w:rPr>
                          <w:lang w:val="fr-CA"/>
                        </w:rPr>
                        <w:t>La suite consiste à cibler quelques priorités. Une démarche durable devient plus mobilisatrice lorsqu’elle s’appuie sur un nombre limité d’objectifs clairs. Vouloir tout faire en même temps fragilise souvent l’élan initial. À l’inverse, identifier deux ou trois axes d’amélioration permet de concentrer les efforts et de rendre les avancées visibles. Il peut s’agir, par exemple, d’améliorer certaines pratiques internes, de mieux intégrer la durabilité à la planification, ou encore de renforcer la cohérence entre la mission de l’organisation et ses façons d’agir.</w:t>
                      </w:r>
                    </w:p>
                    <w:p w14:paraId="1443D452" w14:textId="77777777" w:rsidR="002C1F04" w:rsidRPr="002C1F04" w:rsidRDefault="002C1F04" w:rsidP="002C1F04">
                      <w:pPr>
                        <w:jc w:val="both"/>
                        <w:rPr>
                          <w:lang w:val="fr-CA"/>
                        </w:rPr>
                      </w:pPr>
                      <w:r w:rsidRPr="002C1F04">
                        <w:rPr>
                          <w:lang w:val="fr-CA"/>
                        </w:rPr>
                        <w:t>L’adhésion des personnes concernées représente aussi un élément central. La durabilité ne peut pas reposer uniquement sur une intention affichée ou sur la volonté d’une seule personne. Pour qu’elle s’inscrive dans le fonctionnement réel d’une organisation, elle doit être comprise, partagée et portée collectivement. Cela demande du dialogue, de l’écoute et une certaine capacité à faire des liens entre les enjeux globaux et les réalités quotidiennes.</w:t>
                      </w:r>
                    </w:p>
                    <w:p w14:paraId="0935089D" w14:textId="77777777" w:rsidR="002C1F04" w:rsidRPr="002C1F04" w:rsidRDefault="002C1F04" w:rsidP="002C1F04">
                      <w:pPr>
                        <w:jc w:val="both"/>
                        <w:rPr>
                          <w:lang w:val="fr-CA"/>
                        </w:rPr>
                      </w:pPr>
                      <w:r w:rsidRPr="002C1F04">
                        <w:rPr>
                          <w:lang w:val="fr-CA"/>
                        </w:rPr>
                        <w:t>Enfin, il importe de se rappeler qu’une démarche durable se construit dans le temps. Elle évolue, s’ajuste et se renforce progressivement. L’objectif n’est pas d’atteindre une forme idéale, mais de mettre en place des bases suffisamment solides pour soutenir une évolution cohérente. Commencer simplement, mais avec sérieux, constitue souvent la meilleure manière d’avancer.</w:t>
                      </w:r>
                    </w:p>
                    <w:p w14:paraId="529812B3" w14:textId="77777777" w:rsidR="002C1F04" w:rsidRPr="002C1F04" w:rsidRDefault="002C1F04" w:rsidP="002C1F04">
                      <w:pPr>
                        <w:jc w:val="both"/>
                        <w:rPr>
                          <w:lang w:val="fr-CA"/>
                        </w:rPr>
                      </w:pPr>
                      <w:r w:rsidRPr="002C1F04">
                        <w:rPr>
                          <w:lang w:val="fr-CA"/>
                        </w:rPr>
                        <w:t>Chez Réflexes D, nous croyons que la durabilité devient réellement porteuse lorsqu’elle est pensée à partir de la réalité des organisations, de leurs capacités d’action et de leur vision du développement. Intégrer la durabilité, c’est avant tout apprendre à mieux relier les décisions, les pratiques et le sens que l’on souhaite donner à l’action.</w:t>
                      </w:r>
                    </w:p>
                    <w:p w14:paraId="2542455F" w14:textId="544E8685" w:rsidR="002C1F04" w:rsidRDefault="002C1F04"/>
                  </w:txbxContent>
                </v:textbox>
                <w10:wrap type="square"/>
              </v:shape>
            </w:pict>
          </mc:Fallback>
        </mc:AlternateContent>
      </w:r>
    </w:p>
    <w:p w14:paraId="31675DB2" w14:textId="65823461" w:rsidR="002C1F04" w:rsidRPr="002C1F04" w:rsidRDefault="002C1F04" w:rsidP="002C1F04">
      <w:pPr>
        <w:tabs>
          <w:tab w:val="left" w:pos="1662"/>
        </w:tabs>
      </w:pPr>
      <w:r>
        <w:tab/>
      </w:r>
    </w:p>
    <w:sectPr w:rsidR="002C1F04" w:rsidRPr="002C1F04" w:rsidSect="00776712">
      <w:pgSz w:w="11906" w:h="16838" w:code="9"/>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0ED8" w14:textId="77777777" w:rsidR="009719E7" w:rsidRDefault="009719E7" w:rsidP="001E00DD">
      <w:pPr>
        <w:spacing w:after="0" w:line="240" w:lineRule="auto"/>
      </w:pPr>
      <w:r>
        <w:separator/>
      </w:r>
    </w:p>
  </w:endnote>
  <w:endnote w:type="continuationSeparator" w:id="0">
    <w:p w14:paraId="015945D2" w14:textId="77777777" w:rsidR="009719E7" w:rsidRDefault="009719E7" w:rsidP="001E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7348" w14:textId="77777777" w:rsidR="009719E7" w:rsidRDefault="009719E7" w:rsidP="001E00DD">
      <w:pPr>
        <w:spacing w:after="0" w:line="240" w:lineRule="auto"/>
      </w:pPr>
      <w:r>
        <w:separator/>
      </w:r>
    </w:p>
  </w:footnote>
  <w:footnote w:type="continuationSeparator" w:id="0">
    <w:p w14:paraId="76474912" w14:textId="77777777" w:rsidR="009719E7" w:rsidRDefault="009719E7" w:rsidP="001E0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7C"/>
    <w:rsid w:val="00021C04"/>
    <w:rsid w:val="00052FC8"/>
    <w:rsid w:val="000B4502"/>
    <w:rsid w:val="001E00DD"/>
    <w:rsid w:val="002C1F04"/>
    <w:rsid w:val="00392FA9"/>
    <w:rsid w:val="00500B34"/>
    <w:rsid w:val="00515218"/>
    <w:rsid w:val="00613B6C"/>
    <w:rsid w:val="00776712"/>
    <w:rsid w:val="008953C6"/>
    <w:rsid w:val="008E707C"/>
    <w:rsid w:val="009719E7"/>
    <w:rsid w:val="00A1111B"/>
    <w:rsid w:val="00AB67EF"/>
    <w:rsid w:val="00AF7C13"/>
    <w:rsid w:val="00D76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C9A0"/>
  <w15:chartTrackingRefBased/>
  <w15:docId w15:val="{5EC8B2DE-D297-43FD-B45E-CF401481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6AB2"/>
    <w:pPr>
      <w:keepNext/>
      <w:keepLines/>
      <w:spacing w:before="240" w:after="0"/>
      <w:outlineLvl w:val="0"/>
    </w:pPr>
    <w:rPr>
      <w:rFonts w:asciiTheme="majorHAnsi" w:eastAsiaTheme="majorEastAsia" w:hAnsiTheme="majorHAnsi" w:cstheme="majorBidi"/>
      <w:color w:val="2F5496" w:themeColor="accent1" w:themeShade="BF"/>
      <w:sz w:val="44"/>
      <w:szCs w:val="32"/>
    </w:rPr>
  </w:style>
  <w:style w:type="paragraph" w:styleId="Titre2">
    <w:name w:val="heading 2"/>
    <w:basedOn w:val="Normal"/>
    <w:next w:val="Normal"/>
    <w:link w:val="Titre2Car"/>
    <w:uiPriority w:val="9"/>
    <w:unhideWhenUsed/>
    <w:qFormat/>
    <w:rsid w:val="00D76A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B45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B4502"/>
    <w:pPr>
      <w:spacing w:after="0" w:line="240" w:lineRule="auto"/>
      <w:ind w:left="720"/>
      <w:contextualSpacing/>
    </w:pPr>
    <w:rPr>
      <w:rFonts w:asciiTheme="majorHAnsi" w:eastAsiaTheme="majorEastAsia" w:hAnsiTheme="majorHAnsi" w:cstheme="majorBidi"/>
      <w:spacing w:val="-10"/>
      <w:kern w:val="28"/>
      <w:sz w:val="96"/>
      <w:szCs w:val="56"/>
    </w:rPr>
  </w:style>
  <w:style w:type="character" w:customStyle="1" w:styleId="TitreCar">
    <w:name w:val="Titre Car"/>
    <w:basedOn w:val="Policepardfaut"/>
    <w:link w:val="Titre"/>
    <w:uiPriority w:val="10"/>
    <w:rsid w:val="000B4502"/>
    <w:rPr>
      <w:rFonts w:asciiTheme="majorHAnsi" w:eastAsiaTheme="majorEastAsia" w:hAnsiTheme="majorHAnsi" w:cstheme="majorBidi"/>
      <w:spacing w:val="-10"/>
      <w:kern w:val="28"/>
      <w:sz w:val="96"/>
      <w:szCs w:val="56"/>
    </w:rPr>
  </w:style>
  <w:style w:type="paragraph" w:styleId="Sous-titre">
    <w:name w:val="Subtitle"/>
    <w:basedOn w:val="Normal"/>
    <w:next w:val="Normal"/>
    <w:link w:val="Sous-titreCar"/>
    <w:uiPriority w:val="11"/>
    <w:qFormat/>
    <w:rsid w:val="000B4502"/>
    <w:pPr>
      <w:numPr>
        <w:ilvl w:val="1"/>
      </w:numPr>
      <w:ind w:left="720"/>
    </w:pPr>
    <w:rPr>
      <w:rFonts w:eastAsiaTheme="minorEastAsia"/>
      <w:color w:val="F2F2F2" w:themeColor="background1" w:themeShade="F2"/>
      <w:spacing w:val="15"/>
      <w:sz w:val="48"/>
    </w:rPr>
  </w:style>
  <w:style w:type="character" w:customStyle="1" w:styleId="Sous-titreCar">
    <w:name w:val="Sous-titre Car"/>
    <w:basedOn w:val="Policepardfaut"/>
    <w:link w:val="Sous-titre"/>
    <w:uiPriority w:val="11"/>
    <w:rsid w:val="000B4502"/>
    <w:rPr>
      <w:rFonts w:eastAsiaTheme="minorEastAsia"/>
      <w:color w:val="F2F2F2" w:themeColor="background1" w:themeShade="F2"/>
      <w:spacing w:val="15"/>
      <w:sz w:val="48"/>
    </w:rPr>
  </w:style>
  <w:style w:type="character" w:customStyle="1" w:styleId="Titre1Car">
    <w:name w:val="Titre 1 Car"/>
    <w:basedOn w:val="Policepardfaut"/>
    <w:link w:val="Titre1"/>
    <w:uiPriority w:val="9"/>
    <w:rsid w:val="00D76AB2"/>
    <w:rPr>
      <w:rFonts w:asciiTheme="majorHAnsi" w:eastAsiaTheme="majorEastAsia" w:hAnsiTheme="majorHAnsi" w:cstheme="majorBidi"/>
      <w:color w:val="2F5496" w:themeColor="accent1" w:themeShade="BF"/>
      <w:sz w:val="44"/>
      <w:szCs w:val="32"/>
    </w:rPr>
  </w:style>
  <w:style w:type="character" w:customStyle="1" w:styleId="Titre2Car">
    <w:name w:val="Titre 2 Car"/>
    <w:basedOn w:val="Policepardfaut"/>
    <w:link w:val="Titre2"/>
    <w:uiPriority w:val="9"/>
    <w:rsid w:val="00D76AB2"/>
    <w:rPr>
      <w:rFonts w:asciiTheme="majorHAnsi" w:eastAsiaTheme="majorEastAsia" w:hAnsiTheme="majorHAnsi" w:cstheme="majorBidi"/>
      <w:color w:val="2F5496" w:themeColor="accent1" w:themeShade="BF"/>
      <w:sz w:val="26"/>
      <w:szCs w:val="26"/>
    </w:rPr>
  </w:style>
  <w:style w:type="paragraph" w:styleId="Sansinterligne">
    <w:name w:val="No Spacing"/>
    <w:uiPriority w:val="1"/>
    <w:qFormat/>
    <w:rsid w:val="000B4502"/>
    <w:pPr>
      <w:spacing w:after="0" w:line="240" w:lineRule="auto"/>
    </w:pPr>
  </w:style>
  <w:style w:type="character" w:customStyle="1" w:styleId="Titre3Car">
    <w:name w:val="Titre 3 Car"/>
    <w:basedOn w:val="Policepardfaut"/>
    <w:link w:val="Titre3"/>
    <w:uiPriority w:val="9"/>
    <w:rsid w:val="000B4502"/>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1E00DD"/>
    <w:pPr>
      <w:tabs>
        <w:tab w:val="center" w:pos="4536"/>
        <w:tab w:val="right" w:pos="9072"/>
      </w:tabs>
      <w:spacing w:after="0" w:line="240" w:lineRule="auto"/>
    </w:pPr>
  </w:style>
  <w:style w:type="character" w:customStyle="1" w:styleId="En-tteCar">
    <w:name w:val="En-tête Car"/>
    <w:basedOn w:val="Policepardfaut"/>
    <w:link w:val="En-tte"/>
    <w:uiPriority w:val="99"/>
    <w:rsid w:val="001E00DD"/>
  </w:style>
  <w:style w:type="paragraph" w:styleId="Pieddepage">
    <w:name w:val="footer"/>
    <w:basedOn w:val="Normal"/>
    <w:link w:val="PieddepageCar"/>
    <w:uiPriority w:val="99"/>
    <w:unhideWhenUsed/>
    <w:rsid w:val="001E00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0DD"/>
  </w:style>
  <w:style w:type="paragraph" w:styleId="NormalWeb">
    <w:name w:val="Normal (Web)"/>
    <w:basedOn w:val="Normal"/>
    <w:uiPriority w:val="99"/>
    <w:semiHidden/>
    <w:unhideWhenUsed/>
    <w:rsid w:val="002C1F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den\AppData\Roaming\Microsoft\Templates\Rapport%20(th&#232;me%20Orig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 (thème Origine)</Template>
  <TotalTime>19</TotalTime>
  <Pages>2</Pages>
  <Words>3</Words>
  <Characters>18</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KEDJEYI</dc:creator>
  <cp:keywords/>
  <dc:description/>
  <cp:lastModifiedBy>Marthe KEDJEYI</cp:lastModifiedBy>
  <cp:revision>1</cp:revision>
  <dcterms:created xsi:type="dcterms:W3CDTF">2026-04-19T00:45:00Z</dcterms:created>
  <dcterms:modified xsi:type="dcterms:W3CDTF">2026-04-19T01:04:00Z</dcterms:modified>
</cp:coreProperties>
</file>